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38C5" w14:textId="77777777" w:rsidR="007373D2" w:rsidRPr="007373D2" w:rsidRDefault="007373D2" w:rsidP="007571AA">
      <w:pPr>
        <w:spacing w:before="120" w:after="360"/>
        <w:jc w:val="center"/>
        <w:rPr>
          <w:rFonts w:ascii="Arial Rounded MT Bold" w:hAnsi="Arial Rounded MT Bold" w:cs="Tahoma"/>
          <w:b/>
          <w:smallCaps/>
          <w:sz w:val="44"/>
          <w:szCs w:val="44"/>
        </w:rPr>
      </w:pPr>
      <w:r w:rsidRPr="007373D2">
        <w:rPr>
          <w:rFonts w:ascii="Arial Rounded MT Bold" w:hAnsi="Arial Rounded MT Bold" w:cs="Tahoma"/>
          <w:b/>
          <w:smallCaps/>
          <w:sz w:val="44"/>
          <w:szCs w:val="44"/>
        </w:rPr>
        <w:t>Annex “A”</w:t>
      </w:r>
    </w:p>
    <w:p w14:paraId="1595B829" w14:textId="77777777" w:rsidR="007571AA" w:rsidRPr="002267D2" w:rsidRDefault="00486BE8" w:rsidP="007373D2">
      <w:pPr>
        <w:spacing w:before="120" w:after="120"/>
        <w:jc w:val="center"/>
        <w:rPr>
          <w:rFonts w:ascii="Tahoma" w:hAnsi="Tahoma" w:cs="Tahoma"/>
          <w:b/>
          <w:smallCaps/>
          <w:sz w:val="44"/>
          <w:szCs w:val="44"/>
        </w:rPr>
      </w:pPr>
      <w:r w:rsidRPr="002267D2">
        <w:rPr>
          <w:rFonts w:ascii="Tahoma" w:hAnsi="Tahoma" w:cs="Tahoma"/>
          <w:b/>
          <w:smallCaps/>
          <w:sz w:val="44"/>
          <w:szCs w:val="44"/>
        </w:rPr>
        <w:t>Section VI</w:t>
      </w:r>
    </w:p>
    <w:p w14:paraId="2BC6ACAA" w14:textId="77777777" w:rsidR="00486BE8" w:rsidRPr="002267D2" w:rsidRDefault="00071686" w:rsidP="00486BE8">
      <w:pPr>
        <w:spacing w:after="0"/>
        <w:jc w:val="center"/>
        <w:rPr>
          <w:rFonts w:ascii="Tahoma" w:hAnsi="Tahoma" w:cs="Tahoma"/>
          <w:b/>
          <w:smallCaps/>
          <w:sz w:val="36"/>
          <w:szCs w:val="36"/>
        </w:rPr>
      </w:pPr>
      <w:r w:rsidRPr="002267D2">
        <w:rPr>
          <w:rFonts w:ascii="Tahoma" w:hAnsi="Tahoma" w:cs="Tahoma"/>
          <w:b/>
          <w:smallCaps/>
          <w:sz w:val="36"/>
          <w:szCs w:val="36"/>
        </w:rPr>
        <w:t>Schedule of Requirements</w:t>
      </w:r>
    </w:p>
    <w:p w14:paraId="7FDAB495" w14:textId="77777777" w:rsidR="00486BE8" w:rsidRPr="002267D2" w:rsidRDefault="00486BE8" w:rsidP="00486BE8">
      <w:pPr>
        <w:jc w:val="center"/>
        <w:rPr>
          <w:rFonts w:ascii="Tahoma" w:hAnsi="Tahoma" w:cs="Tahoma"/>
          <w:b/>
          <w:smallCaps/>
          <w:sz w:val="20"/>
          <w:szCs w:val="20"/>
        </w:rPr>
      </w:pPr>
    </w:p>
    <w:p w14:paraId="044EB0E1" w14:textId="77777777" w:rsidR="00486BE8" w:rsidRPr="002267D2" w:rsidRDefault="00486BE8" w:rsidP="00486BE8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2267D2">
        <w:rPr>
          <w:rFonts w:ascii="Tahoma" w:hAnsi="Tahoma" w:cs="Tahoma"/>
          <w:b/>
          <w:smallCaps/>
          <w:sz w:val="28"/>
          <w:szCs w:val="28"/>
        </w:rPr>
        <w:t>Table of Contents</w:t>
      </w:r>
    </w:p>
    <w:p w14:paraId="59E46374" w14:textId="77777777" w:rsidR="00486BE8" w:rsidRDefault="00DF089C" w:rsidP="00495F2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 w:rsidRPr="000159F3">
        <w:rPr>
          <w:rFonts w:ascii="Tahoma" w:hAnsi="Tahoma" w:cs="Tahoma"/>
          <w:b/>
        </w:rPr>
        <w:t>General</w:t>
      </w:r>
    </w:p>
    <w:p w14:paraId="29C8506E" w14:textId="77777777" w:rsidR="00495F21" w:rsidRPr="000159F3" w:rsidRDefault="00495F21" w:rsidP="00495F21">
      <w:pPr>
        <w:pStyle w:val="ListParagraph"/>
        <w:spacing w:after="0"/>
        <w:ind w:left="1080"/>
        <w:jc w:val="both"/>
        <w:rPr>
          <w:rFonts w:ascii="Tahoma" w:hAnsi="Tahoma" w:cs="Tahoma"/>
          <w:b/>
        </w:rPr>
      </w:pPr>
    </w:p>
    <w:p w14:paraId="04C24609" w14:textId="77777777" w:rsidR="00495F21" w:rsidRPr="00495F21" w:rsidRDefault="00DF089C" w:rsidP="00495F2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 w:rsidRPr="000159F3">
        <w:rPr>
          <w:rFonts w:ascii="Tahoma" w:hAnsi="Tahoma" w:cs="Tahoma"/>
          <w:b/>
        </w:rPr>
        <w:t>Contract Schedule</w:t>
      </w:r>
    </w:p>
    <w:p w14:paraId="2C0571FB" w14:textId="77777777" w:rsidR="00495F21" w:rsidRPr="00495F21" w:rsidRDefault="00495F21" w:rsidP="00495F21">
      <w:pPr>
        <w:pStyle w:val="ListParagraph"/>
        <w:spacing w:after="0"/>
        <w:ind w:left="1080"/>
        <w:jc w:val="both"/>
        <w:rPr>
          <w:rFonts w:ascii="Tahoma" w:hAnsi="Tahoma" w:cs="Tahoma"/>
          <w:b/>
        </w:rPr>
      </w:pPr>
    </w:p>
    <w:p w14:paraId="67F27230" w14:textId="77777777" w:rsidR="00495F21" w:rsidRDefault="00DF089C" w:rsidP="00495F2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 w:rsidRPr="000159F3">
        <w:rPr>
          <w:rFonts w:ascii="Tahoma" w:hAnsi="Tahoma" w:cs="Tahoma"/>
          <w:b/>
        </w:rPr>
        <w:t>Shift Schedule</w:t>
      </w:r>
    </w:p>
    <w:p w14:paraId="5B138AA1" w14:textId="77777777" w:rsidR="00495F21" w:rsidRPr="00495F21" w:rsidRDefault="00495F21" w:rsidP="00495F21">
      <w:pPr>
        <w:spacing w:after="0"/>
        <w:jc w:val="both"/>
        <w:rPr>
          <w:rFonts w:ascii="Tahoma" w:hAnsi="Tahoma" w:cs="Tahoma"/>
          <w:b/>
        </w:rPr>
      </w:pPr>
    </w:p>
    <w:p w14:paraId="17BA319C" w14:textId="77777777" w:rsidR="00495F21" w:rsidRPr="00495F21" w:rsidRDefault="00486BE8" w:rsidP="00495F2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 w:rsidRPr="000159F3">
        <w:rPr>
          <w:rFonts w:ascii="Tahoma" w:hAnsi="Tahoma" w:cs="Tahoma"/>
          <w:b/>
        </w:rPr>
        <w:t>Firearms/Communication Equipment/Vehicles/Security Equipment</w:t>
      </w:r>
    </w:p>
    <w:p w14:paraId="5D0DEF75" w14:textId="77777777" w:rsidR="00495F21" w:rsidRPr="000159F3" w:rsidRDefault="00495F21" w:rsidP="00495F21">
      <w:pPr>
        <w:pStyle w:val="ListParagraph"/>
        <w:spacing w:after="0"/>
        <w:ind w:left="1080"/>
        <w:jc w:val="both"/>
        <w:rPr>
          <w:rFonts w:ascii="Tahoma" w:hAnsi="Tahoma" w:cs="Tahoma"/>
          <w:b/>
        </w:rPr>
      </w:pPr>
    </w:p>
    <w:p w14:paraId="7AA847C6" w14:textId="77777777" w:rsidR="00486BE8" w:rsidRPr="000159F3" w:rsidRDefault="00486BE8" w:rsidP="00495F2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 w:rsidRPr="000159F3">
        <w:rPr>
          <w:rFonts w:ascii="Tahoma" w:hAnsi="Tahoma" w:cs="Tahoma"/>
          <w:b/>
        </w:rPr>
        <w:t>Minimum Specifications of Security Equipment</w:t>
      </w:r>
    </w:p>
    <w:p w14:paraId="24D662D4" w14:textId="77777777" w:rsidR="000E3CCE" w:rsidRPr="002267D2" w:rsidRDefault="000E3CCE" w:rsidP="00495F21">
      <w:pPr>
        <w:pStyle w:val="ListParagraph"/>
        <w:spacing w:before="240" w:after="240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4F9A2812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8001833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6AD3850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1E564276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E4063D5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3742E0B5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1BB36330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4BF0DD56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2680F38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1D1CD587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6384B05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8A2FABF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4F7A5C02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2428A4C6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464616EC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09EA3128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86C81B4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5B8BCBD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4B2DA3A8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30EC4DC2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46FCA43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7FAF74C8" w14:textId="77777777" w:rsidR="00797A1C" w:rsidRPr="002267D2" w:rsidRDefault="00797A1C" w:rsidP="00985C9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09201405" w14:textId="77777777" w:rsidR="00985C9D" w:rsidRPr="002267D2" w:rsidRDefault="00985C9D" w:rsidP="00F22A59">
      <w:pPr>
        <w:jc w:val="both"/>
        <w:rPr>
          <w:rFonts w:ascii="Tahoma" w:hAnsi="Tahoma" w:cs="Tahoma"/>
          <w:b/>
          <w:smallCaps/>
          <w:sz w:val="24"/>
          <w:szCs w:val="24"/>
        </w:rPr>
      </w:pPr>
    </w:p>
    <w:p w14:paraId="2EACC4EE" w14:textId="77777777" w:rsidR="00486BE8" w:rsidRPr="002267D2" w:rsidRDefault="00D21116" w:rsidP="00985C9D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b/>
          <w:smallCaps/>
          <w:sz w:val="24"/>
          <w:szCs w:val="24"/>
        </w:rPr>
        <w:t>General</w:t>
      </w:r>
      <w:r w:rsidR="00985C9D" w:rsidRPr="002267D2">
        <w:rPr>
          <w:rFonts w:ascii="Tahoma" w:hAnsi="Tahoma" w:cs="Tahoma"/>
          <w:b/>
          <w:sz w:val="24"/>
          <w:szCs w:val="24"/>
        </w:rPr>
        <w:t xml:space="preserve"> </w:t>
      </w:r>
    </w:p>
    <w:p w14:paraId="350BB262" w14:textId="77777777" w:rsidR="000F692A" w:rsidRPr="002267D2" w:rsidRDefault="000F692A" w:rsidP="000F692A">
      <w:pPr>
        <w:pStyle w:val="ListParagraph"/>
        <w:spacing w:after="0"/>
        <w:ind w:left="1080"/>
        <w:jc w:val="both"/>
        <w:rPr>
          <w:rFonts w:ascii="Tahoma" w:hAnsi="Tahoma" w:cs="Tahoma"/>
          <w:sz w:val="20"/>
          <w:szCs w:val="20"/>
        </w:rPr>
      </w:pPr>
    </w:p>
    <w:p w14:paraId="1CC71DDD" w14:textId="77777777" w:rsidR="00985C9D" w:rsidRPr="002267D2" w:rsidRDefault="00985C9D" w:rsidP="000F692A">
      <w:pPr>
        <w:pStyle w:val="ListParagraph"/>
        <w:spacing w:after="0"/>
        <w:ind w:left="108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 xml:space="preserve">The services </w:t>
      </w:r>
      <w:r w:rsidR="00D21116" w:rsidRPr="002267D2">
        <w:rPr>
          <w:rFonts w:ascii="Tahoma" w:hAnsi="Tahoma" w:cs="Tahoma"/>
          <w:sz w:val="20"/>
          <w:szCs w:val="20"/>
        </w:rPr>
        <w:t>included in this project consists of, but not limited to, the supply of security services to SLSU Main Campus.</w:t>
      </w:r>
    </w:p>
    <w:p w14:paraId="1DD16CF9" w14:textId="77777777" w:rsidR="00D21116" w:rsidRPr="002267D2" w:rsidRDefault="00D21116" w:rsidP="004951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64E3D17" w14:textId="77777777" w:rsidR="00985C9D" w:rsidRPr="002267D2" w:rsidRDefault="00985C9D" w:rsidP="00985C9D">
      <w:pPr>
        <w:pStyle w:val="ListParagraph"/>
        <w:spacing w:after="240"/>
        <w:ind w:left="1080"/>
        <w:jc w:val="both"/>
        <w:rPr>
          <w:rFonts w:ascii="Tahoma" w:hAnsi="Tahoma" w:cs="Tahoma"/>
          <w:sz w:val="20"/>
          <w:szCs w:val="20"/>
        </w:rPr>
      </w:pPr>
    </w:p>
    <w:p w14:paraId="028A4A6A" w14:textId="77777777" w:rsidR="00495148" w:rsidRPr="002267D2" w:rsidRDefault="00495148" w:rsidP="00985C9D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b/>
          <w:smallCaps/>
          <w:sz w:val="24"/>
          <w:szCs w:val="24"/>
        </w:rPr>
        <w:t>Contract Schedule</w:t>
      </w:r>
    </w:p>
    <w:p w14:paraId="0E557AAF" w14:textId="77777777" w:rsidR="00495148" w:rsidRPr="002267D2" w:rsidRDefault="00495148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mallCaps/>
          <w:sz w:val="20"/>
          <w:szCs w:val="20"/>
        </w:rPr>
      </w:pPr>
    </w:p>
    <w:p w14:paraId="00504B92" w14:textId="77777777" w:rsidR="00985C9D" w:rsidRPr="002267D2" w:rsidRDefault="00495148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sz w:val="20"/>
          <w:szCs w:val="20"/>
        </w:rPr>
        <w:t>The contract period is for one (1) year unless sooner terminated for a cause.</w:t>
      </w:r>
      <w:r w:rsidR="00985C9D" w:rsidRPr="002267D2">
        <w:rPr>
          <w:rFonts w:ascii="Tahoma" w:hAnsi="Tahoma" w:cs="Tahoma"/>
          <w:b/>
          <w:sz w:val="24"/>
          <w:szCs w:val="24"/>
        </w:rPr>
        <w:t xml:space="preserve"> </w:t>
      </w:r>
    </w:p>
    <w:p w14:paraId="236FC8CD" w14:textId="77777777" w:rsidR="00495148" w:rsidRPr="002267D2" w:rsidRDefault="00495148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12773320" w14:textId="77777777" w:rsidR="00495148" w:rsidRPr="002267D2" w:rsidRDefault="00495148" w:rsidP="00985C9D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b/>
          <w:smallCaps/>
          <w:sz w:val="24"/>
          <w:szCs w:val="24"/>
        </w:rPr>
        <w:t>Shift Schedule</w:t>
      </w:r>
      <w:r w:rsidRPr="002267D2">
        <w:rPr>
          <w:rFonts w:ascii="Tahoma" w:hAnsi="Tahoma" w:cs="Tahoma"/>
          <w:b/>
          <w:sz w:val="24"/>
          <w:szCs w:val="24"/>
        </w:rPr>
        <w:t xml:space="preserve"> </w:t>
      </w:r>
    </w:p>
    <w:p w14:paraId="01F0FB8A" w14:textId="77777777" w:rsidR="000F692A" w:rsidRPr="002267D2" w:rsidRDefault="000F692A" w:rsidP="000F692A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14:paraId="14EE975B" w14:textId="77777777" w:rsidR="00D21116" w:rsidRPr="002267D2" w:rsidRDefault="00D21116" w:rsidP="00D21116">
      <w:pPr>
        <w:pStyle w:val="ListParagraph"/>
        <w:numPr>
          <w:ilvl w:val="0"/>
          <w:numId w:val="30"/>
        </w:numPr>
        <w:spacing w:after="240"/>
        <w:ind w:left="144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>Regular Guard shall have a regular eight (8) hours duty in the following schedules:</w:t>
      </w:r>
    </w:p>
    <w:p w14:paraId="203136B6" w14:textId="77777777" w:rsidR="00D21116" w:rsidRPr="002267D2" w:rsidRDefault="00D21116" w:rsidP="00D21116">
      <w:pPr>
        <w:pStyle w:val="ListParagraph"/>
        <w:spacing w:after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B0C9486" w14:textId="77777777" w:rsidR="00D21116" w:rsidRPr="002267D2" w:rsidRDefault="00D21116" w:rsidP="00D21116">
      <w:pPr>
        <w:pStyle w:val="ListParagraph"/>
        <w:numPr>
          <w:ilvl w:val="0"/>
          <w:numId w:val="31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>First Shift (0600 – 1400)</w:t>
      </w:r>
    </w:p>
    <w:p w14:paraId="4CAA9931" w14:textId="77777777" w:rsidR="00D21116" w:rsidRPr="002267D2" w:rsidRDefault="00D21116" w:rsidP="00D21116">
      <w:pPr>
        <w:pStyle w:val="ListParagraph"/>
        <w:numPr>
          <w:ilvl w:val="0"/>
          <w:numId w:val="31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>Second Shift (</w:t>
      </w:r>
      <w:r w:rsidR="00495148" w:rsidRPr="002267D2">
        <w:rPr>
          <w:rFonts w:ascii="Tahoma" w:hAnsi="Tahoma" w:cs="Tahoma"/>
          <w:sz w:val="20"/>
          <w:szCs w:val="20"/>
        </w:rPr>
        <w:t>1400 – 2200)</w:t>
      </w:r>
    </w:p>
    <w:p w14:paraId="47C3D5B3" w14:textId="77777777" w:rsidR="00495148" w:rsidRPr="002267D2" w:rsidRDefault="00495148" w:rsidP="00D21116">
      <w:pPr>
        <w:pStyle w:val="ListParagraph"/>
        <w:numPr>
          <w:ilvl w:val="0"/>
          <w:numId w:val="31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>Third Shift (2200 – 0600)</w:t>
      </w:r>
    </w:p>
    <w:p w14:paraId="3EEA1941" w14:textId="77777777" w:rsidR="00495148" w:rsidRPr="002267D2" w:rsidRDefault="00495148" w:rsidP="00495148">
      <w:pPr>
        <w:pStyle w:val="ListParagraph"/>
        <w:spacing w:after="240"/>
        <w:ind w:left="1800"/>
        <w:jc w:val="both"/>
        <w:rPr>
          <w:rFonts w:ascii="Tahoma" w:hAnsi="Tahoma" w:cs="Tahoma"/>
          <w:sz w:val="20"/>
          <w:szCs w:val="20"/>
        </w:rPr>
      </w:pPr>
    </w:p>
    <w:p w14:paraId="35D7BBAA" w14:textId="77777777" w:rsidR="00D21116" w:rsidRPr="002267D2" w:rsidRDefault="00495148" w:rsidP="00D21116">
      <w:pPr>
        <w:pStyle w:val="ListParagraph"/>
        <w:numPr>
          <w:ilvl w:val="0"/>
          <w:numId w:val="30"/>
        </w:numPr>
        <w:spacing w:after="240"/>
        <w:ind w:left="144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>Supervising Guards / Security Officer shall have a regular office hour duty.</w:t>
      </w:r>
    </w:p>
    <w:p w14:paraId="30473590" w14:textId="77777777" w:rsidR="00495148" w:rsidRPr="002267D2" w:rsidRDefault="00495148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36DE8FC2" w14:textId="77777777" w:rsidR="00C14949" w:rsidRPr="002267D2" w:rsidRDefault="00495148" w:rsidP="00C1494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b/>
          <w:smallCaps/>
          <w:sz w:val="24"/>
          <w:szCs w:val="24"/>
        </w:rPr>
        <w:t>Firearms / Communication Equipment / Vehicle / Security equipment</w:t>
      </w:r>
      <w:r w:rsidRPr="002267D2">
        <w:rPr>
          <w:rFonts w:ascii="Tahoma" w:hAnsi="Tahoma" w:cs="Tahoma"/>
          <w:b/>
          <w:sz w:val="24"/>
          <w:szCs w:val="24"/>
        </w:rPr>
        <w:t xml:space="preserve"> </w:t>
      </w:r>
    </w:p>
    <w:p w14:paraId="133DD308" w14:textId="77777777" w:rsidR="00C14949" w:rsidRPr="002267D2" w:rsidRDefault="00C14949" w:rsidP="00C14949">
      <w:pPr>
        <w:pStyle w:val="ListParagraph"/>
        <w:spacing w:after="0"/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035"/>
        <w:gridCol w:w="2430"/>
      </w:tblGrid>
      <w:tr w:rsidR="00C14949" w:rsidRPr="002267D2" w14:paraId="4BB97EEE" w14:textId="77777777" w:rsidTr="00204FCA">
        <w:tc>
          <w:tcPr>
            <w:tcW w:w="5035" w:type="dxa"/>
          </w:tcPr>
          <w:p w14:paraId="45D58D4F" w14:textId="77777777" w:rsidR="00C14949" w:rsidRPr="002267D2" w:rsidRDefault="00C14949" w:rsidP="00204FC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7D2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</w:tcPr>
          <w:p w14:paraId="2C9ADA67" w14:textId="77777777" w:rsidR="00C14949" w:rsidRPr="002267D2" w:rsidRDefault="00C14949" w:rsidP="00204FC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7D2">
              <w:rPr>
                <w:rFonts w:ascii="Tahoma" w:hAnsi="Tahoma" w:cs="Tahoma"/>
                <w:b/>
                <w:sz w:val="20"/>
                <w:szCs w:val="20"/>
              </w:rPr>
              <w:t>Requirement</w:t>
            </w:r>
          </w:p>
        </w:tc>
      </w:tr>
      <w:tr w:rsidR="00C14949" w:rsidRPr="002267D2" w14:paraId="0A198DD4" w14:textId="77777777" w:rsidTr="00204FCA">
        <w:tc>
          <w:tcPr>
            <w:tcW w:w="5035" w:type="dxa"/>
          </w:tcPr>
          <w:p w14:paraId="26473E50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Hand Held R</w:t>
            </w:r>
            <w:r w:rsidR="00F70CC7">
              <w:rPr>
                <w:rFonts w:ascii="Tahoma" w:hAnsi="Tahoma" w:cs="Tahoma"/>
                <w:sz w:val="20"/>
                <w:szCs w:val="20"/>
              </w:rPr>
              <w:t>adio Set</w:t>
            </w:r>
          </w:p>
        </w:tc>
        <w:tc>
          <w:tcPr>
            <w:tcW w:w="2430" w:type="dxa"/>
          </w:tcPr>
          <w:p w14:paraId="162E5257" w14:textId="77777777" w:rsidR="00C14949" w:rsidRPr="000159F3" w:rsidRDefault="000159F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59F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4949" w:rsidRPr="002267D2" w14:paraId="75587942" w14:textId="77777777" w:rsidTr="00204FCA">
        <w:tc>
          <w:tcPr>
            <w:tcW w:w="5035" w:type="dxa"/>
          </w:tcPr>
          <w:p w14:paraId="1162B6AA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Fire Arms</w:t>
            </w:r>
          </w:p>
        </w:tc>
        <w:tc>
          <w:tcPr>
            <w:tcW w:w="2430" w:type="dxa"/>
          </w:tcPr>
          <w:p w14:paraId="13065786" w14:textId="77777777" w:rsidR="00C14949" w:rsidRPr="000159F3" w:rsidRDefault="000159F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4949" w:rsidRPr="002267D2" w14:paraId="3BB062C3" w14:textId="77777777" w:rsidTr="00204FCA">
        <w:tc>
          <w:tcPr>
            <w:tcW w:w="5035" w:type="dxa"/>
          </w:tcPr>
          <w:p w14:paraId="5E30C10D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Uniform (which includes)</w:t>
            </w:r>
          </w:p>
          <w:p w14:paraId="0F6AF51B" w14:textId="77777777" w:rsidR="00C14949" w:rsidRPr="008F0A59" w:rsidRDefault="00C14949" w:rsidP="008F0A59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Handcuffs</w:t>
            </w:r>
          </w:p>
          <w:p w14:paraId="1549B712" w14:textId="77777777" w:rsidR="00C14949" w:rsidRPr="002267D2" w:rsidRDefault="00C14949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Heavy duty flashlight</w:t>
            </w:r>
          </w:p>
          <w:p w14:paraId="4800F219" w14:textId="77777777" w:rsidR="00C14949" w:rsidRPr="002267D2" w:rsidRDefault="00C14949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Whistle</w:t>
            </w:r>
          </w:p>
          <w:p w14:paraId="67548AA3" w14:textId="77777777" w:rsidR="00C14949" w:rsidRPr="002267D2" w:rsidRDefault="00C14949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Tickler</w:t>
            </w:r>
          </w:p>
          <w:p w14:paraId="31577C16" w14:textId="77777777" w:rsidR="00C14949" w:rsidRPr="002267D2" w:rsidRDefault="00C14949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Ballpen</w:t>
            </w:r>
          </w:p>
          <w:p w14:paraId="04402EEA" w14:textId="77777777" w:rsidR="00C14949" w:rsidRDefault="00C14949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First Aid Kit</w:t>
            </w:r>
          </w:p>
          <w:p w14:paraId="2D546F19" w14:textId="77777777" w:rsidR="00F70CC7" w:rsidRPr="002267D2" w:rsidRDefault="00F70CC7" w:rsidP="00204FCA">
            <w:pPr>
              <w:pStyle w:val="ListParagraph"/>
              <w:numPr>
                <w:ilvl w:val="0"/>
                <w:numId w:val="5"/>
              </w:numPr>
              <w:ind w:left="78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 Baton</w:t>
            </w:r>
          </w:p>
        </w:tc>
        <w:tc>
          <w:tcPr>
            <w:tcW w:w="2430" w:type="dxa"/>
          </w:tcPr>
          <w:p w14:paraId="1B36CC61" w14:textId="77777777" w:rsidR="00C14949" w:rsidRDefault="00C14949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4B64DB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0768E135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5D9451D8" w14:textId="5C845F05" w:rsidR="00F70CC7" w:rsidRDefault="007077B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  <w:p w14:paraId="1E14B006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1AB1A6E1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2C5BD144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5977FB23" w14:textId="77777777" w:rsidR="00F70CC7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6AEA5AF5" w14:textId="77777777" w:rsidR="00F70CC7" w:rsidRPr="000159F3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4949" w:rsidRPr="002267D2" w14:paraId="58232A16" w14:textId="77777777" w:rsidTr="00204FCA">
        <w:tc>
          <w:tcPr>
            <w:tcW w:w="5035" w:type="dxa"/>
          </w:tcPr>
          <w:p w14:paraId="78C9B31F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Motorcycle</w:t>
            </w:r>
          </w:p>
        </w:tc>
        <w:tc>
          <w:tcPr>
            <w:tcW w:w="2430" w:type="dxa"/>
          </w:tcPr>
          <w:p w14:paraId="6CE995C2" w14:textId="77777777" w:rsidR="00C14949" w:rsidRPr="000159F3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14949" w:rsidRPr="002267D2" w14:paraId="17C57DF0" w14:textId="77777777" w:rsidTr="00204FCA">
        <w:tc>
          <w:tcPr>
            <w:tcW w:w="5035" w:type="dxa"/>
          </w:tcPr>
          <w:p w14:paraId="58127C83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Metal Detector</w:t>
            </w:r>
          </w:p>
        </w:tc>
        <w:tc>
          <w:tcPr>
            <w:tcW w:w="2430" w:type="dxa"/>
          </w:tcPr>
          <w:p w14:paraId="583F845B" w14:textId="566D25A2" w:rsidR="00C14949" w:rsidRPr="000159F3" w:rsidRDefault="007077B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14949" w:rsidRPr="002267D2" w14:paraId="20ACA360" w14:textId="77777777" w:rsidTr="00204FCA">
        <w:tc>
          <w:tcPr>
            <w:tcW w:w="5035" w:type="dxa"/>
          </w:tcPr>
          <w:p w14:paraId="0E7D22BA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Rain Coats</w:t>
            </w:r>
          </w:p>
        </w:tc>
        <w:tc>
          <w:tcPr>
            <w:tcW w:w="2430" w:type="dxa"/>
          </w:tcPr>
          <w:p w14:paraId="71A9F86F" w14:textId="7A536EC0" w:rsidR="00C14949" w:rsidRPr="000159F3" w:rsidRDefault="00F70CC7" w:rsidP="007077B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077B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4949" w:rsidRPr="002267D2" w14:paraId="5DFB5D5D" w14:textId="77777777" w:rsidTr="00204FCA">
        <w:tc>
          <w:tcPr>
            <w:tcW w:w="5035" w:type="dxa"/>
          </w:tcPr>
          <w:p w14:paraId="1A0466D4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Rain Boots</w:t>
            </w:r>
          </w:p>
        </w:tc>
        <w:tc>
          <w:tcPr>
            <w:tcW w:w="2430" w:type="dxa"/>
          </w:tcPr>
          <w:p w14:paraId="35E99B66" w14:textId="61E6164D" w:rsidR="00C14949" w:rsidRPr="000159F3" w:rsidRDefault="007077B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</w:tr>
      <w:tr w:rsidR="005C5695" w:rsidRPr="002267D2" w14:paraId="559FCBC3" w14:textId="77777777" w:rsidTr="00204FCA">
        <w:tc>
          <w:tcPr>
            <w:tcW w:w="5035" w:type="dxa"/>
          </w:tcPr>
          <w:p w14:paraId="326C2EA6" w14:textId="0582ABB0" w:rsidR="005C5695" w:rsidRPr="002267D2" w:rsidRDefault="005C5695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Guard Patrol Touring System</w:t>
            </w:r>
          </w:p>
        </w:tc>
        <w:tc>
          <w:tcPr>
            <w:tcW w:w="2430" w:type="dxa"/>
          </w:tcPr>
          <w:p w14:paraId="7B465E62" w14:textId="01013D22" w:rsidR="005C5695" w:rsidRDefault="005C5695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4949" w:rsidRPr="002267D2" w14:paraId="11AE8D4A" w14:textId="77777777" w:rsidTr="00204FCA">
        <w:tc>
          <w:tcPr>
            <w:tcW w:w="5035" w:type="dxa"/>
          </w:tcPr>
          <w:p w14:paraId="1468EA8E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Megaphone</w:t>
            </w:r>
          </w:p>
        </w:tc>
        <w:tc>
          <w:tcPr>
            <w:tcW w:w="2430" w:type="dxa"/>
          </w:tcPr>
          <w:p w14:paraId="17FAF5A6" w14:textId="3914E96C" w:rsidR="00C14949" w:rsidRPr="000159F3" w:rsidRDefault="007077B3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C14949" w:rsidRPr="002267D2" w14:paraId="49DB0F4E" w14:textId="77777777" w:rsidTr="00204FCA">
        <w:tc>
          <w:tcPr>
            <w:tcW w:w="5035" w:type="dxa"/>
          </w:tcPr>
          <w:p w14:paraId="706F1B42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Reflectorized Traffic Vest</w:t>
            </w:r>
          </w:p>
        </w:tc>
        <w:tc>
          <w:tcPr>
            <w:tcW w:w="2430" w:type="dxa"/>
          </w:tcPr>
          <w:p w14:paraId="7175A8D6" w14:textId="77777777" w:rsidR="00C14949" w:rsidRPr="000159F3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14949" w:rsidRPr="002267D2" w14:paraId="4821BA6D" w14:textId="77777777" w:rsidTr="00204FCA">
        <w:tc>
          <w:tcPr>
            <w:tcW w:w="5035" w:type="dxa"/>
          </w:tcPr>
          <w:p w14:paraId="73E6FD06" w14:textId="77777777" w:rsidR="00C14949" w:rsidRPr="002267D2" w:rsidRDefault="00C14949" w:rsidP="00204FCA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Computer w/Printer</w:t>
            </w:r>
          </w:p>
        </w:tc>
        <w:tc>
          <w:tcPr>
            <w:tcW w:w="2430" w:type="dxa"/>
          </w:tcPr>
          <w:p w14:paraId="7F85B946" w14:textId="77777777" w:rsidR="00C14949" w:rsidRPr="000159F3" w:rsidRDefault="00F70CC7" w:rsidP="000159F3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50F9B526" w14:textId="77777777" w:rsidR="00C14949" w:rsidRDefault="00C14949" w:rsidP="00F22A59">
      <w:pPr>
        <w:spacing w:after="240"/>
        <w:jc w:val="both"/>
        <w:rPr>
          <w:rFonts w:ascii="Tahoma" w:hAnsi="Tahoma" w:cs="Tahoma"/>
          <w:b/>
          <w:sz w:val="24"/>
          <w:szCs w:val="24"/>
        </w:rPr>
      </w:pPr>
    </w:p>
    <w:p w14:paraId="16A74C92" w14:textId="77777777" w:rsidR="00F70CC7" w:rsidRPr="002267D2" w:rsidRDefault="00F70CC7" w:rsidP="00F22A59">
      <w:pPr>
        <w:spacing w:after="240"/>
        <w:jc w:val="both"/>
        <w:rPr>
          <w:rFonts w:ascii="Tahoma" w:hAnsi="Tahoma" w:cs="Tahoma"/>
          <w:b/>
          <w:sz w:val="24"/>
          <w:szCs w:val="24"/>
        </w:rPr>
      </w:pPr>
    </w:p>
    <w:p w14:paraId="2B3147BF" w14:textId="77777777" w:rsidR="00C14949" w:rsidRPr="002267D2" w:rsidRDefault="00C14949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1C9A2189" w14:textId="77777777" w:rsidR="00627BC6" w:rsidRPr="002267D2" w:rsidRDefault="00627BC6" w:rsidP="00495148">
      <w:pPr>
        <w:pStyle w:val="ListParagraph"/>
        <w:spacing w:after="240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005529E" w14:textId="77777777" w:rsidR="00BE1FA7" w:rsidRPr="002267D2" w:rsidRDefault="00495148" w:rsidP="00C1494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2267D2">
        <w:rPr>
          <w:rFonts w:ascii="Tahoma" w:hAnsi="Tahoma" w:cs="Tahoma"/>
          <w:b/>
          <w:smallCaps/>
          <w:sz w:val="24"/>
          <w:szCs w:val="24"/>
        </w:rPr>
        <w:t>Minimum Specifications</w:t>
      </w:r>
      <w:r w:rsidR="00C14949" w:rsidRPr="002267D2">
        <w:rPr>
          <w:rFonts w:ascii="Tahoma" w:hAnsi="Tahoma" w:cs="Tahoma"/>
          <w:b/>
          <w:smallCaps/>
          <w:sz w:val="24"/>
          <w:szCs w:val="24"/>
        </w:rPr>
        <w:t xml:space="preserve"> of Security Equipment</w:t>
      </w:r>
    </w:p>
    <w:p w14:paraId="473F6D09" w14:textId="77777777" w:rsidR="00985C9D" w:rsidRPr="002267D2" w:rsidRDefault="00985C9D" w:rsidP="00985C9D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85"/>
        <w:gridCol w:w="4252"/>
      </w:tblGrid>
      <w:tr w:rsidR="000A098B" w:rsidRPr="002267D2" w14:paraId="4AC0B504" w14:textId="77777777" w:rsidTr="004F3028">
        <w:tc>
          <w:tcPr>
            <w:tcW w:w="3685" w:type="dxa"/>
          </w:tcPr>
          <w:p w14:paraId="6746D2DA" w14:textId="77777777" w:rsidR="008D60E0" w:rsidRPr="002267D2" w:rsidRDefault="008D60E0" w:rsidP="008D60E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7D2">
              <w:rPr>
                <w:rFonts w:ascii="Tahoma" w:hAnsi="Tahoma" w:cs="Tahoma"/>
                <w:b/>
                <w:sz w:val="20"/>
                <w:szCs w:val="20"/>
              </w:rPr>
              <w:t>Security Equipment</w:t>
            </w:r>
          </w:p>
        </w:tc>
        <w:tc>
          <w:tcPr>
            <w:tcW w:w="4252" w:type="dxa"/>
          </w:tcPr>
          <w:p w14:paraId="2313D435" w14:textId="77777777" w:rsidR="008D60E0" w:rsidRPr="002267D2" w:rsidRDefault="008D60E0" w:rsidP="008D60E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7D2">
              <w:rPr>
                <w:rFonts w:ascii="Tahoma" w:hAnsi="Tahoma" w:cs="Tahoma"/>
                <w:b/>
                <w:sz w:val="20"/>
                <w:szCs w:val="20"/>
              </w:rPr>
              <w:t>Minimum Specification</w:t>
            </w:r>
          </w:p>
        </w:tc>
      </w:tr>
      <w:tr w:rsidR="000A098B" w:rsidRPr="002267D2" w14:paraId="082D8BD8" w14:textId="77777777" w:rsidTr="004F3028">
        <w:tc>
          <w:tcPr>
            <w:tcW w:w="3685" w:type="dxa"/>
          </w:tcPr>
          <w:p w14:paraId="5DED4A65" w14:textId="77777777" w:rsidR="00495F21" w:rsidRDefault="00495F21" w:rsidP="00495F21">
            <w:pPr>
              <w:pStyle w:val="ListParagraph"/>
              <w:ind w:left="4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4BECC4" w14:textId="77777777" w:rsidR="008D60E0" w:rsidRPr="002267D2" w:rsidRDefault="008D60E0" w:rsidP="008D60E0">
            <w:pPr>
              <w:pStyle w:val="ListParagraph"/>
              <w:numPr>
                <w:ilvl w:val="0"/>
                <w:numId w:val="20"/>
              </w:numPr>
              <w:ind w:left="427" w:hanging="4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Handgun</w:t>
            </w:r>
          </w:p>
        </w:tc>
        <w:tc>
          <w:tcPr>
            <w:tcW w:w="4252" w:type="dxa"/>
          </w:tcPr>
          <w:p w14:paraId="42C70082" w14:textId="77777777" w:rsidR="00495F21" w:rsidRDefault="00495F21" w:rsidP="00495F21">
            <w:pPr>
              <w:pStyle w:val="ListParagraph"/>
              <w:spacing w:before="1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6B44E1" w14:textId="77777777" w:rsidR="008D60E0" w:rsidRPr="00944CC8" w:rsidRDefault="00F70CC7" w:rsidP="00495F21">
            <w:pPr>
              <w:pStyle w:val="ListParagraph"/>
              <w:spacing w:before="1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38 cal. pistol</w:t>
            </w:r>
          </w:p>
          <w:p w14:paraId="193E5AC9" w14:textId="77777777" w:rsidR="00C14949" w:rsidRPr="00944CC8" w:rsidRDefault="00C14949" w:rsidP="00985C9D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98B" w:rsidRPr="002267D2" w14:paraId="5255D92E" w14:textId="77777777" w:rsidTr="004F3028">
        <w:tc>
          <w:tcPr>
            <w:tcW w:w="3685" w:type="dxa"/>
          </w:tcPr>
          <w:p w14:paraId="565A8122" w14:textId="77777777" w:rsidR="008D60E0" w:rsidRPr="002267D2" w:rsidRDefault="008D60E0" w:rsidP="008D60E0">
            <w:pPr>
              <w:pStyle w:val="ListParagraph"/>
              <w:ind w:left="4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18E0DF" w14:textId="77777777" w:rsidR="008D60E0" w:rsidRPr="002267D2" w:rsidRDefault="008D60E0" w:rsidP="008D60E0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Handheld Radio</w:t>
            </w:r>
            <w:r w:rsidR="00555D78">
              <w:rPr>
                <w:rFonts w:ascii="Tahoma" w:hAnsi="Tahoma" w:cs="Tahoma"/>
                <w:sz w:val="20"/>
                <w:szCs w:val="20"/>
              </w:rPr>
              <w:t xml:space="preserve"> Set</w:t>
            </w:r>
          </w:p>
        </w:tc>
        <w:tc>
          <w:tcPr>
            <w:tcW w:w="4252" w:type="dxa"/>
          </w:tcPr>
          <w:p w14:paraId="7A77BDF3" w14:textId="77777777" w:rsidR="00555D78" w:rsidRPr="00944CC8" w:rsidRDefault="00555D78" w:rsidP="00555D78">
            <w:pPr>
              <w:pStyle w:val="ListParagraph"/>
              <w:spacing w:before="120" w:after="120"/>
              <w:ind w:left="3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BF058B" w14:textId="77777777" w:rsidR="008D60E0" w:rsidRPr="00944CC8" w:rsidRDefault="008D60E0" w:rsidP="00555D7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25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VHF Scanning Portables</w:t>
            </w:r>
          </w:p>
          <w:p w14:paraId="61447F7C" w14:textId="77777777" w:rsidR="008D60E0" w:rsidRPr="00944CC8" w:rsidRDefault="00555D78" w:rsidP="008D60E0">
            <w:pPr>
              <w:pStyle w:val="ListParagraph"/>
              <w:numPr>
                <w:ilvl w:val="0"/>
                <w:numId w:val="5"/>
              </w:numPr>
              <w:ind w:left="325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5</w:t>
            </w:r>
            <w:r w:rsidR="008D60E0" w:rsidRPr="00944CC8">
              <w:rPr>
                <w:rFonts w:ascii="Tahoma" w:hAnsi="Tahoma" w:cs="Tahoma"/>
                <w:sz w:val="20"/>
                <w:szCs w:val="20"/>
              </w:rPr>
              <w:t xml:space="preserve"> watt output</w:t>
            </w:r>
          </w:p>
          <w:p w14:paraId="1BDB97A8" w14:textId="77777777" w:rsidR="008D60E0" w:rsidRPr="00944CC8" w:rsidRDefault="008D60E0" w:rsidP="00555D78">
            <w:pPr>
              <w:pStyle w:val="ListParagraph"/>
              <w:ind w:left="3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98B" w:rsidRPr="002267D2" w14:paraId="6D0B7083" w14:textId="77777777" w:rsidTr="004F3028">
        <w:tc>
          <w:tcPr>
            <w:tcW w:w="3685" w:type="dxa"/>
          </w:tcPr>
          <w:p w14:paraId="427988AF" w14:textId="77777777" w:rsidR="008D60E0" w:rsidRPr="002267D2" w:rsidRDefault="008D60E0" w:rsidP="008D60E0">
            <w:pPr>
              <w:pStyle w:val="ListParagraph"/>
              <w:ind w:left="4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7D8CA5" w14:textId="77777777" w:rsidR="008D60E0" w:rsidRPr="002267D2" w:rsidRDefault="004F3028" w:rsidP="008D60E0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67D2">
              <w:rPr>
                <w:rFonts w:ascii="Tahoma" w:hAnsi="Tahoma" w:cs="Tahoma"/>
                <w:sz w:val="20"/>
                <w:szCs w:val="20"/>
              </w:rPr>
              <w:t>Guard P</w:t>
            </w:r>
            <w:r w:rsidR="008D60E0" w:rsidRPr="002267D2">
              <w:rPr>
                <w:rFonts w:ascii="Tahoma" w:hAnsi="Tahoma" w:cs="Tahoma"/>
                <w:sz w:val="20"/>
                <w:szCs w:val="20"/>
              </w:rPr>
              <w:t>atrol Touring System</w:t>
            </w:r>
          </w:p>
        </w:tc>
        <w:tc>
          <w:tcPr>
            <w:tcW w:w="4252" w:type="dxa"/>
          </w:tcPr>
          <w:p w14:paraId="2A898570" w14:textId="77777777" w:rsidR="008D60E0" w:rsidRPr="00944CC8" w:rsidRDefault="008D60E0" w:rsidP="00944C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D0D7F3" w14:textId="77777777" w:rsidR="008D60E0" w:rsidRPr="00944CC8" w:rsidRDefault="008D60E0" w:rsidP="008D60E0">
            <w:pPr>
              <w:pStyle w:val="ListParagraph"/>
              <w:numPr>
                <w:ilvl w:val="0"/>
                <w:numId w:val="5"/>
              </w:numPr>
              <w:ind w:left="325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Shock resistant and water-proof</w:t>
            </w:r>
          </w:p>
          <w:p w14:paraId="7EF9834E" w14:textId="77777777" w:rsidR="008D60E0" w:rsidRPr="00944CC8" w:rsidRDefault="008D60E0" w:rsidP="008D60E0">
            <w:pPr>
              <w:pStyle w:val="ListParagraph"/>
              <w:ind w:left="3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 xml:space="preserve">(suitable </w:t>
            </w:r>
            <w:r w:rsidR="000A098B" w:rsidRPr="00944CC8">
              <w:rPr>
                <w:rFonts w:ascii="Tahoma" w:hAnsi="Tahoma" w:cs="Tahoma"/>
                <w:sz w:val="20"/>
                <w:szCs w:val="20"/>
              </w:rPr>
              <w:t>in harsh environment)</w:t>
            </w:r>
          </w:p>
          <w:p w14:paraId="452F3541" w14:textId="77777777" w:rsidR="000A098B" w:rsidRPr="00944CC8" w:rsidRDefault="004F3028" w:rsidP="000A098B">
            <w:pPr>
              <w:pStyle w:val="ListParagraph"/>
              <w:numPr>
                <w:ilvl w:val="0"/>
                <w:numId w:val="5"/>
              </w:numPr>
              <w:ind w:left="327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Memory of 10,000 readings</w:t>
            </w:r>
          </w:p>
          <w:p w14:paraId="3F1AEA6F" w14:textId="77777777" w:rsidR="004F3028" w:rsidRPr="00944CC8" w:rsidRDefault="004F3028" w:rsidP="004F3028">
            <w:pPr>
              <w:pStyle w:val="ListParagraph"/>
              <w:ind w:left="3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(be able to expand storage capacity)</w:t>
            </w:r>
          </w:p>
          <w:p w14:paraId="06A08CC7" w14:textId="77777777" w:rsidR="004F3028" w:rsidRPr="00944CC8" w:rsidRDefault="004F3028" w:rsidP="000A098B">
            <w:pPr>
              <w:pStyle w:val="ListParagraph"/>
              <w:numPr>
                <w:ilvl w:val="0"/>
                <w:numId w:val="5"/>
              </w:numPr>
              <w:ind w:left="327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Can use in the noisy and night environment.</w:t>
            </w:r>
          </w:p>
          <w:p w14:paraId="584569B6" w14:textId="77777777" w:rsidR="004F3028" w:rsidRPr="00944CC8" w:rsidRDefault="004F3028" w:rsidP="000A098B">
            <w:pPr>
              <w:pStyle w:val="ListParagraph"/>
              <w:numPr>
                <w:ilvl w:val="0"/>
                <w:numId w:val="5"/>
              </w:numPr>
              <w:ind w:left="327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b/>
                <w:sz w:val="20"/>
                <w:szCs w:val="20"/>
              </w:rPr>
              <w:t>Automatic alarm</w:t>
            </w:r>
            <w:r w:rsidRPr="00944CC8">
              <w:rPr>
                <w:rFonts w:ascii="Tahoma" w:hAnsi="Tahoma" w:cs="Tahoma"/>
                <w:sz w:val="20"/>
                <w:szCs w:val="20"/>
              </w:rPr>
              <w:t xml:space="preserve"> when low power or storage full.</w:t>
            </w:r>
          </w:p>
          <w:p w14:paraId="79F54687" w14:textId="77777777" w:rsidR="004F3028" w:rsidRPr="00944CC8" w:rsidRDefault="004F3028" w:rsidP="000A098B">
            <w:pPr>
              <w:pStyle w:val="ListParagraph"/>
              <w:numPr>
                <w:ilvl w:val="0"/>
                <w:numId w:val="5"/>
              </w:numPr>
              <w:ind w:left="327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135x41x22mm 10,000 records (expandable 3.6V li</w:t>
            </w:r>
            <w:r w:rsidR="00DB7AF1" w:rsidRPr="00944CC8">
              <w:rPr>
                <w:rFonts w:ascii="Tahoma" w:hAnsi="Tahoma" w:cs="Tahoma"/>
                <w:sz w:val="20"/>
                <w:szCs w:val="20"/>
              </w:rPr>
              <w:t xml:space="preserve">thium battery, supports 700,000 </w:t>
            </w:r>
            <w:r w:rsidR="00495F21">
              <w:rPr>
                <w:rFonts w:ascii="Tahoma" w:hAnsi="Tahoma" w:cs="Tahoma"/>
                <w:sz w:val="20"/>
                <w:szCs w:val="20"/>
              </w:rPr>
              <w:t xml:space="preserve">continuous </w:t>
            </w:r>
            <w:r w:rsidRPr="00944CC8">
              <w:rPr>
                <w:rFonts w:ascii="Tahoma" w:hAnsi="Tahoma" w:cs="Tahoma"/>
                <w:sz w:val="20"/>
                <w:szCs w:val="20"/>
              </w:rPr>
              <w:t>readings.</w:t>
            </w:r>
          </w:p>
          <w:p w14:paraId="519F99F6" w14:textId="77777777" w:rsidR="004F3028" w:rsidRPr="00944CC8" w:rsidRDefault="004F3028" w:rsidP="000A098B">
            <w:pPr>
              <w:pStyle w:val="ListParagraph"/>
              <w:numPr>
                <w:ilvl w:val="0"/>
                <w:numId w:val="5"/>
              </w:numPr>
              <w:ind w:left="327" w:hanging="2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4CC8">
              <w:rPr>
                <w:rFonts w:ascii="Tahoma" w:hAnsi="Tahoma" w:cs="Tahoma"/>
                <w:sz w:val="20"/>
                <w:szCs w:val="20"/>
              </w:rPr>
              <w:t>Downloader with USB connection.</w:t>
            </w:r>
          </w:p>
          <w:p w14:paraId="72E24203" w14:textId="77777777" w:rsidR="004F3028" w:rsidRPr="00944CC8" w:rsidRDefault="004F3028" w:rsidP="00944CC8">
            <w:pPr>
              <w:pStyle w:val="ListParagraph"/>
              <w:ind w:left="3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E84281" w14:textId="77777777" w:rsidR="008D60E0" w:rsidRPr="002267D2" w:rsidRDefault="008D60E0" w:rsidP="00985C9D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p w14:paraId="6B4C44DF" w14:textId="77777777" w:rsidR="00363843" w:rsidRPr="002267D2" w:rsidRDefault="00C14949" w:rsidP="002542D4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  <w:r w:rsidRPr="002267D2">
        <w:rPr>
          <w:rFonts w:ascii="Tahoma" w:hAnsi="Tahoma" w:cs="Tahoma"/>
          <w:sz w:val="20"/>
          <w:szCs w:val="20"/>
        </w:rPr>
        <w:t xml:space="preserve">It is understood </w:t>
      </w:r>
      <w:r w:rsidR="002542D4" w:rsidRPr="002267D2">
        <w:rPr>
          <w:rFonts w:ascii="Tahoma" w:hAnsi="Tahoma" w:cs="Tahoma"/>
          <w:sz w:val="20"/>
          <w:szCs w:val="20"/>
        </w:rPr>
        <w:t xml:space="preserve">that the above-listed equipment shall be functioning and usable.  In case of defect, it shall be the duty of the Security Agency to replace the unit within twenty-four (24) hours from the time it was reported. </w:t>
      </w:r>
    </w:p>
    <w:p w14:paraId="67FB2282" w14:textId="77777777" w:rsidR="000E3CCE" w:rsidRPr="002267D2" w:rsidRDefault="000E3CCE" w:rsidP="00985C9D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sectPr w:rsidR="000E3CCE" w:rsidRPr="002267D2" w:rsidSect="0036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01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A962D" w14:textId="77777777" w:rsidR="00730B56" w:rsidRDefault="00730B56" w:rsidP="00486BE8">
      <w:pPr>
        <w:spacing w:after="0" w:line="240" w:lineRule="auto"/>
      </w:pPr>
      <w:r>
        <w:separator/>
      </w:r>
    </w:p>
  </w:endnote>
  <w:endnote w:type="continuationSeparator" w:id="0">
    <w:p w14:paraId="2C722EB1" w14:textId="77777777" w:rsidR="00730B56" w:rsidRDefault="00730B56" w:rsidP="004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9675" w14:textId="77777777" w:rsidR="000B5FFB" w:rsidRDefault="000B5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8"/>
      </w:rPr>
      <w:id w:val="126366397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14:paraId="5C9CE26B" w14:textId="77777777" w:rsidR="00797A1C" w:rsidRPr="00B111A9" w:rsidRDefault="00797A1C">
        <w:pPr>
          <w:pStyle w:val="Footer"/>
          <w:jc w:val="right"/>
          <w:rPr>
            <w:sz w:val="18"/>
            <w:szCs w:val="18"/>
          </w:rPr>
        </w:pPr>
        <w:r w:rsidRPr="00B111A9">
          <w:rPr>
            <w:sz w:val="18"/>
            <w:szCs w:val="18"/>
          </w:rPr>
          <w:t xml:space="preserve">Page | </w:t>
        </w:r>
        <w:r w:rsidRPr="00B111A9">
          <w:rPr>
            <w:sz w:val="18"/>
            <w:szCs w:val="18"/>
          </w:rPr>
          <w:fldChar w:fldCharType="begin"/>
        </w:r>
        <w:r w:rsidRPr="00B111A9">
          <w:rPr>
            <w:sz w:val="18"/>
            <w:szCs w:val="18"/>
          </w:rPr>
          <w:instrText xml:space="preserve"> PAGE   \* MERGEFORMAT </w:instrText>
        </w:r>
        <w:r w:rsidRPr="00B111A9">
          <w:rPr>
            <w:sz w:val="18"/>
            <w:szCs w:val="18"/>
          </w:rPr>
          <w:fldChar w:fldCharType="separate"/>
        </w:r>
        <w:r w:rsidR="007077B3">
          <w:rPr>
            <w:noProof/>
            <w:sz w:val="18"/>
            <w:szCs w:val="18"/>
          </w:rPr>
          <w:t>1</w:t>
        </w:r>
        <w:r w:rsidRPr="00B111A9">
          <w:rPr>
            <w:noProof/>
            <w:sz w:val="18"/>
            <w:szCs w:val="18"/>
          </w:rPr>
          <w:fldChar w:fldCharType="end"/>
        </w:r>
        <w:r w:rsidRPr="00B111A9">
          <w:rPr>
            <w:sz w:val="18"/>
            <w:szCs w:val="18"/>
          </w:rPr>
          <w:t xml:space="preserve"> </w:t>
        </w:r>
      </w:p>
      <w:p w14:paraId="09A6F7D8" w14:textId="77777777" w:rsidR="00797A1C" w:rsidRPr="00B111A9" w:rsidRDefault="00797A1C">
        <w:pPr>
          <w:pStyle w:val="Footer"/>
          <w:jc w:val="right"/>
          <w:rPr>
            <w:i/>
            <w:sz w:val="16"/>
            <w:szCs w:val="18"/>
          </w:rPr>
        </w:pPr>
        <w:r w:rsidRPr="00B111A9">
          <w:rPr>
            <w:i/>
            <w:sz w:val="16"/>
            <w:szCs w:val="18"/>
          </w:rPr>
          <w:t>Schedule of Requirements</w:t>
        </w:r>
      </w:p>
    </w:sdtContent>
  </w:sdt>
  <w:p w14:paraId="657ECC31" w14:textId="77777777" w:rsidR="00797A1C" w:rsidRPr="00797A1C" w:rsidRDefault="00797A1C">
    <w:pPr>
      <w:pStyle w:val="Footer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874" w14:textId="77777777" w:rsidR="000B5FFB" w:rsidRDefault="000B5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CD0A" w14:textId="77777777" w:rsidR="00730B56" w:rsidRDefault="00730B56" w:rsidP="00486BE8">
      <w:pPr>
        <w:spacing w:after="0" w:line="240" w:lineRule="auto"/>
      </w:pPr>
      <w:r>
        <w:separator/>
      </w:r>
    </w:p>
  </w:footnote>
  <w:footnote w:type="continuationSeparator" w:id="0">
    <w:p w14:paraId="5C31027C" w14:textId="77777777" w:rsidR="00730B56" w:rsidRDefault="00730B56" w:rsidP="0048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D46EF" w14:textId="77777777" w:rsidR="000B5FFB" w:rsidRDefault="000B5F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453F" w14:textId="77777777" w:rsidR="00E5184E" w:rsidRDefault="00E5184E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043F2A4E" wp14:editId="064694BB">
              <wp:simplePos x="0" y="0"/>
              <wp:positionH relativeFrom="margin">
                <wp:posOffset>0</wp:posOffset>
              </wp:positionH>
              <wp:positionV relativeFrom="page">
                <wp:posOffset>781050</wp:posOffset>
              </wp:positionV>
              <wp:extent cx="5949950" cy="485775"/>
              <wp:effectExtent l="0" t="0" r="190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5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mallCaps/>
                              <w:color w:val="FFFFFF" w:themeColor="background1"/>
                              <w:sz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C48BB8" w14:textId="77777777" w:rsidR="00486BE8" w:rsidRPr="00400B3C" w:rsidRDefault="00985C9D" w:rsidP="00985C9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</w:pPr>
                              <w:r w:rsidRPr="00400B3C">
                                <w:rPr>
                                  <w:b/>
                                  <w:smallCaps/>
                                  <w:color w:val="FFFFFF" w:themeColor="background1"/>
                                  <w:sz w:val="20"/>
                                </w:rPr>
                                <w:t>Southern Leyte State University</w:t>
                              </w:r>
                            </w:p>
                          </w:sdtContent>
                        </w:sdt>
                        <w:p w14:paraId="7B30FE1D" w14:textId="77777777" w:rsidR="00985C9D" w:rsidRPr="00400B3C" w:rsidRDefault="00985C9D" w:rsidP="00985C9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/>
                              <w:i/>
                              <w:color w:val="FFFFFF" w:themeColor="background1"/>
                              <w:sz w:val="14"/>
                            </w:rPr>
                          </w:pPr>
                          <w:r w:rsidRPr="00400B3C">
                            <w:rPr>
                              <w:rFonts w:ascii="Arial" w:hAnsi="Arial"/>
                              <w:i/>
                              <w:color w:val="FFFFFF" w:themeColor="background1"/>
                              <w:sz w:val="14"/>
                            </w:rPr>
                            <w:t>Bidding Documents (Based on Revised IRR of RA 9184, 5</w:t>
                          </w:r>
                          <w:r w:rsidRPr="00400B3C">
                            <w:rPr>
                              <w:rFonts w:ascii="Arial" w:hAnsi="Arial"/>
                              <w:i/>
                              <w:color w:val="FFFFFF" w:themeColor="background1"/>
                              <w:sz w:val="14"/>
                              <w:vertAlign w:val="superscript"/>
                            </w:rPr>
                            <w:t>th</w:t>
                          </w:r>
                          <w:r w:rsidRPr="00400B3C">
                            <w:rPr>
                              <w:rFonts w:ascii="Arial" w:hAnsi="Arial"/>
                              <w:i/>
                              <w:color w:val="FFFFFF" w:themeColor="background1"/>
                              <w:sz w:val="14"/>
                            </w:rPr>
                            <w:t xml:space="preserve"> Edition</w:t>
                          </w:r>
                        </w:p>
                        <w:p w14:paraId="21918A6F" w14:textId="36BF5E20" w:rsidR="00985C9D" w:rsidRPr="00E5184E" w:rsidRDefault="00E5184E" w:rsidP="00985C9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5184E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ACQUISITION OF SE</w:t>
                          </w:r>
                          <w:r w:rsidR="00284338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 xml:space="preserve">CURITY SERVICES – PB </w:t>
                          </w:r>
                          <w:r w:rsidR="00494B70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20</w:t>
                          </w:r>
                          <w:r w:rsidR="000B5FFB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21</w:t>
                          </w:r>
                          <w:r w:rsidR="00494B70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-G&amp;S-0</w:t>
                          </w:r>
                          <w:r w:rsidR="000B5FFB"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3F2A4E" id="Rectangle 197" o:spid="_x0000_s1026" style="position:absolute;margin-left:0;margin-top:61.5pt;width:468.5pt;height:38.25pt;z-index:-25165926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" o:allowoverlap="f" fillcolor="#0f6fc6 [3204]" stroked="f" strokeweight="1pt">
              <v:textbox>
                <w:txbxContent>
                  <w:sdt>
                    <w:sdtPr>
                      <w:rPr>
                        <w:b/>
                        <w:smallCaps/>
                        <w:color w:val="FFFFFF" w:themeColor="background1"/>
                        <w:sz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C48BB8" w14:textId="77777777" w:rsidR="00486BE8" w:rsidRPr="00400B3C" w:rsidRDefault="00985C9D" w:rsidP="00985C9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b/>
                            <w:caps/>
                            <w:color w:val="FFFFFF" w:themeColor="background1"/>
                            <w:sz w:val="20"/>
                          </w:rPr>
                        </w:pPr>
                        <w:r w:rsidRPr="00400B3C">
                          <w:rPr>
                            <w:b/>
                            <w:smallCaps/>
                            <w:color w:val="FFFFFF" w:themeColor="background1"/>
                            <w:sz w:val="20"/>
                          </w:rPr>
                          <w:t>Southern Leyte State University</w:t>
                        </w:r>
                      </w:p>
                    </w:sdtContent>
                  </w:sdt>
                  <w:p w14:paraId="7B30FE1D" w14:textId="77777777" w:rsidR="00985C9D" w:rsidRPr="00400B3C" w:rsidRDefault="00985C9D" w:rsidP="00985C9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/>
                        <w:i/>
                        <w:color w:val="FFFFFF" w:themeColor="background1"/>
                        <w:sz w:val="14"/>
                      </w:rPr>
                    </w:pPr>
                    <w:r w:rsidRPr="00400B3C">
                      <w:rPr>
                        <w:rFonts w:ascii="Arial" w:hAnsi="Arial"/>
                        <w:i/>
                        <w:color w:val="FFFFFF" w:themeColor="background1"/>
                        <w:sz w:val="14"/>
                      </w:rPr>
                      <w:t>Bidding Documents (Based on Revised IRR of RA 9184, 5</w:t>
                    </w:r>
                    <w:r w:rsidRPr="00400B3C">
                      <w:rPr>
                        <w:rFonts w:ascii="Arial" w:hAnsi="Arial"/>
                        <w:i/>
                        <w:color w:val="FFFFFF" w:themeColor="background1"/>
                        <w:sz w:val="14"/>
                        <w:vertAlign w:val="superscript"/>
                      </w:rPr>
                      <w:t>th</w:t>
                    </w:r>
                    <w:r w:rsidRPr="00400B3C">
                      <w:rPr>
                        <w:rFonts w:ascii="Arial" w:hAnsi="Arial"/>
                        <w:i/>
                        <w:color w:val="FFFFFF" w:themeColor="background1"/>
                        <w:sz w:val="14"/>
                      </w:rPr>
                      <w:t xml:space="preserve"> Edition</w:t>
                    </w:r>
                  </w:p>
                  <w:p w14:paraId="21918A6F" w14:textId="36BF5E20" w:rsidR="00985C9D" w:rsidRPr="00E5184E" w:rsidRDefault="00E5184E" w:rsidP="00985C9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</w:pPr>
                    <w:r w:rsidRPr="00E5184E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>ACQUISITION OF SE</w:t>
                    </w:r>
                    <w:r w:rsidR="00284338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 xml:space="preserve">CURITY SERVICES – PB </w:t>
                    </w:r>
                    <w:r w:rsidR="00494B70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>20</w:t>
                    </w:r>
                    <w:r w:rsidR="000B5FFB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>21</w:t>
                    </w:r>
                    <w:r w:rsidR="00494B70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>-G&amp;S-0</w:t>
                    </w:r>
                    <w:r w:rsidR="000B5FFB"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B9B6625" w14:textId="77777777" w:rsidR="00E5184E" w:rsidRDefault="00E5184E">
    <w:pPr>
      <w:pStyle w:val="Header"/>
    </w:pPr>
  </w:p>
  <w:p w14:paraId="33AA4E44" w14:textId="77777777" w:rsidR="00486BE8" w:rsidRDefault="00486B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64C0" w14:textId="77777777" w:rsidR="000B5FFB" w:rsidRDefault="000B5F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7C8"/>
    <w:multiLevelType w:val="hybridMultilevel"/>
    <w:tmpl w:val="40928F96"/>
    <w:lvl w:ilvl="0" w:tplc="6088C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16AFA"/>
    <w:multiLevelType w:val="hybridMultilevel"/>
    <w:tmpl w:val="8A9E6ACA"/>
    <w:lvl w:ilvl="0" w:tplc="9D4CDB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F639C"/>
    <w:multiLevelType w:val="hybridMultilevel"/>
    <w:tmpl w:val="EEF853C4"/>
    <w:lvl w:ilvl="0" w:tplc="9072EB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550AED"/>
    <w:multiLevelType w:val="hybridMultilevel"/>
    <w:tmpl w:val="06D6ADBC"/>
    <w:lvl w:ilvl="0" w:tplc="F84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B745A"/>
    <w:multiLevelType w:val="hybridMultilevel"/>
    <w:tmpl w:val="1C6CDE7E"/>
    <w:lvl w:ilvl="0" w:tplc="957C233C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 w15:restartNumberingAfterBreak="0">
    <w:nsid w:val="1010788A"/>
    <w:multiLevelType w:val="hybridMultilevel"/>
    <w:tmpl w:val="67D2604A"/>
    <w:lvl w:ilvl="0" w:tplc="A9548A70">
      <w:start w:val="1"/>
      <w:numFmt w:val="lowerLetter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15E94546"/>
    <w:multiLevelType w:val="hybridMultilevel"/>
    <w:tmpl w:val="587E4596"/>
    <w:lvl w:ilvl="0" w:tplc="8E225A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06176"/>
    <w:multiLevelType w:val="hybridMultilevel"/>
    <w:tmpl w:val="C0A63A4E"/>
    <w:lvl w:ilvl="0" w:tplc="C0086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93105"/>
    <w:multiLevelType w:val="hybridMultilevel"/>
    <w:tmpl w:val="42CC14D0"/>
    <w:lvl w:ilvl="0" w:tplc="7A9E5DC2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971763"/>
    <w:multiLevelType w:val="hybridMultilevel"/>
    <w:tmpl w:val="6ED6906C"/>
    <w:lvl w:ilvl="0" w:tplc="07941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746188"/>
    <w:multiLevelType w:val="hybridMultilevel"/>
    <w:tmpl w:val="4818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15D0"/>
    <w:multiLevelType w:val="hybridMultilevel"/>
    <w:tmpl w:val="50927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76C7"/>
    <w:multiLevelType w:val="hybridMultilevel"/>
    <w:tmpl w:val="2B14E6A0"/>
    <w:lvl w:ilvl="0" w:tplc="611CE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D52D4"/>
    <w:multiLevelType w:val="hybridMultilevel"/>
    <w:tmpl w:val="AC245162"/>
    <w:lvl w:ilvl="0" w:tplc="F52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61D3D"/>
    <w:multiLevelType w:val="hybridMultilevel"/>
    <w:tmpl w:val="95DA5476"/>
    <w:lvl w:ilvl="0" w:tplc="D4401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817789"/>
    <w:multiLevelType w:val="hybridMultilevel"/>
    <w:tmpl w:val="EF30B654"/>
    <w:lvl w:ilvl="0" w:tplc="22E4E7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DC5CD7"/>
    <w:multiLevelType w:val="hybridMultilevel"/>
    <w:tmpl w:val="318AD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11596"/>
    <w:multiLevelType w:val="hybridMultilevel"/>
    <w:tmpl w:val="F59E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B5F12"/>
    <w:multiLevelType w:val="hybridMultilevel"/>
    <w:tmpl w:val="33E441A6"/>
    <w:lvl w:ilvl="0" w:tplc="6B78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3CBA"/>
    <w:multiLevelType w:val="hybridMultilevel"/>
    <w:tmpl w:val="4358E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86D96"/>
    <w:multiLevelType w:val="hybridMultilevel"/>
    <w:tmpl w:val="FB408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0206"/>
    <w:multiLevelType w:val="hybridMultilevel"/>
    <w:tmpl w:val="FFF63702"/>
    <w:lvl w:ilvl="0" w:tplc="53D205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C76360"/>
    <w:multiLevelType w:val="hybridMultilevel"/>
    <w:tmpl w:val="DE6C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328F"/>
    <w:multiLevelType w:val="hybridMultilevel"/>
    <w:tmpl w:val="B48032EA"/>
    <w:lvl w:ilvl="0" w:tplc="95D21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8A710F"/>
    <w:multiLevelType w:val="hybridMultilevel"/>
    <w:tmpl w:val="66380428"/>
    <w:lvl w:ilvl="0" w:tplc="0B0E9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A777E"/>
    <w:multiLevelType w:val="hybridMultilevel"/>
    <w:tmpl w:val="0F1A9C5E"/>
    <w:lvl w:ilvl="0" w:tplc="59545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496F0E"/>
    <w:multiLevelType w:val="hybridMultilevel"/>
    <w:tmpl w:val="20F01110"/>
    <w:lvl w:ilvl="0" w:tplc="FCDE73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1D0DF0"/>
    <w:multiLevelType w:val="hybridMultilevel"/>
    <w:tmpl w:val="449093B0"/>
    <w:lvl w:ilvl="0" w:tplc="65B43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118C0"/>
    <w:multiLevelType w:val="hybridMultilevel"/>
    <w:tmpl w:val="DAF2317A"/>
    <w:lvl w:ilvl="0" w:tplc="A7FA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6E9E"/>
    <w:multiLevelType w:val="hybridMultilevel"/>
    <w:tmpl w:val="56928D2A"/>
    <w:lvl w:ilvl="0" w:tplc="6E3EE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166FFD"/>
    <w:multiLevelType w:val="hybridMultilevel"/>
    <w:tmpl w:val="D548C592"/>
    <w:lvl w:ilvl="0" w:tplc="39561E6E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8"/>
  </w:num>
  <w:num w:numId="2">
    <w:abstractNumId w:val="28"/>
  </w:num>
  <w:num w:numId="3">
    <w:abstractNumId w:val="3"/>
  </w:num>
  <w:num w:numId="4">
    <w:abstractNumId w:val="15"/>
  </w:num>
  <w:num w:numId="5">
    <w:abstractNumId w:val="8"/>
  </w:num>
  <w:num w:numId="6">
    <w:abstractNumId w:val="26"/>
  </w:num>
  <w:num w:numId="7">
    <w:abstractNumId w:val="0"/>
  </w:num>
  <w:num w:numId="8">
    <w:abstractNumId w:val="12"/>
  </w:num>
  <w:num w:numId="9">
    <w:abstractNumId w:val="29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24"/>
  </w:num>
  <w:num w:numId="15">
    <w:abstractNumId w:val="27"/>
  </w:num>
  <w:num w:numId="16">
    <w:abstractNumId w:val="6"/>
  </w:num>
  <w:num w:numId="17">
    <w:abstractNumId w:val="21"/>
  </w:num>
  <w:num w:numId="18">
    <w:abstractNumId w:val="17"/>
  </w:num>
  <w:num w:numId="19">
    <w:abstractNumId w:val="10"/>
  </w:num>
  <w:num w:numId="20">
    <w:abstractNumId w:val="22"/>
  </w:num>
  <w:num w:numId="21">
    <w:abstractNumId w:val="7"/>
  </w:num>
  <w:num w:numId="22">
    <w:abstractNumId w:val="1"/>
  </w:num>
  <w:num w:numId="23">
    <w:abstractNumId w:val="19"/>
  </w:num>
  <w:num w:numId="24">
    <w:abstractNumId w:val="16"/>
  </w:num>
  <w:num w:numId="25">
    <w:abstractNumId w:val="4"/>
  </w:num>
  <w:num w:numId="26">
    <w:abstractNumId w:val="5"/>
  </w:num>
  <w:num w:numId="27">
    <w:abstractNumId w:val="30"/>
  </w:num>
  <w:num w:numId="28">
    <w:abstractNumId w:val="20"/>
  </w:num>
  <w:num w:numId="29">
    <w:abstractNumId w:val="11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8"/>
    <w:rsid w:val="000159F3"/>
    <w:rsid w:val="00023FE0"/>
    <w:rsid w:val="00024D6D"/>
    <w:rsid w:val="0005061C"/>
    <w:rsid w:val="00062FEA"/>
    <w:rsid w:val="00071686"/>
    <w:rsid w:val="00081896"/>
    <w:rsid w:val="000A098B"/>
    <w:rsid w:val="000B149F"/>
    <w:rsid w:val="000B38D2"/>
    <w:rsid w:val="000B43C3"/>
    <w:rsid w:val="000B5FFB"/>
    <w:rsid w:val="000E3CCE"/>
    <w:rsid w:val="000F0253"/>
    <w:rsid w:val="000F4CB4"/>
    <w:rsid w:val="000F692A"/>
    <w:rsid w:val="0017570C"/>
    <w:rsid w:val="002267D2"/>
    <w:rsid w:val="002542D4"/>
    <w:rsid w:val="0028203A"/>
    <w:rsid w:val="00284338"/>
    <w:rsid w:val="00335660"/>
    <w:rsid w:val="003601B3"/>
    <w:rsid w:val="00363843"/>
    <w:rsid w:val="00366BCB"/>
    <w:rsid w:val="00370220"/>
    <w:rsid w:val="00393196"/>
    <w:rsid w:val="003E04EF"/>
    <w:rsid w:val="003E4813"/>
    <w:rsid w:val="00400B3C"/>
    <w:rsid w:val="00426010"/>
    <w:rsid w:val="00481E26"/>
    <w:rsid w:val="00486BE8"/>
    <w:rsid w:val="00494B70"/>
    <w:rsid w:val="00495148"/>
    <w:rsid w:val="00495F21"/>
    <w:rsid w:val="004F3028"/>
    <w:rsid w:val="00555D78"/>
    <w:rsid w:val="00562AC4"/>
    <w:rsid w:val="005C5695"/>
    <w:rsid w:val="00627BC6"/>
    <w:rsid w:val="006472E5"/>
    <w:rsid w:val="006624E1"/>
    <w:rsid w:val="006A5AFF"/>
    <w:rsid w:val="007077B3"/>
    <w:rsid w:val="00730B56"/>
    <w:rsid w:val="007373D2"/>
    <w:rsid w:val="007571AA"/>
    <w:rsid w:val="007740DA"/>
    <w:rsid w:val="00797A1C"/>
    <w:rsid w:val="007A75F9"/>
    <w:rsid w:val="00814D0F"/>
    <w:rsid w:val="0085038D"/>
    <w:rsid w:val="00874691"/>
    <w:rsid w:val="008D60E0"/>
    <w:rsid w:val="008E4813"/>
    <w:rsid w:val="008F0A59"/>
    <w:rsid w:val="008F2B20"/>
    <w:rsid w:val="00944CC8"/>
    <w:rsid w:val="00976D2B"/>
    <w:rsid w:val="00985C9D"/>
    <w:rsid w:val="00A63D94"/>
    <w:rsid w:val="00A71BD4"/>
    <w:rsid w:val="00A82685"/>
    <w:rsid w:val="00AF2687"/>
    <w:rsid w:val="00AF6EB4"/>
    <w:rsid w:val="00B02157"/>
    <w:rsid w:val="00B111A9"/>
    <w:rsid w:val="00B25CCB"/>
    <w:rsid w:val="00B7451C"/>
    <w:rsid w:val="00B953AA"/>
    <w:rsid w:val="00BE1FA7"/>
    <w:rsid w:val="00C14949"/>
    <w:rsid w:val="00C35D60"/>
    <w:rsid w:val="00C85DE2"/>
    <w:rsid w:val="00CC1F73"/>
    <w:rsid w:val="00CD6C6B"/>
    <w:rsid w:val="00D21116"/>
    <w:rsid w:val="00D90026"/>
    <w:rsid w:val="00DB77E5"/>
    <w:rsid w:val="00DB7AF1"/>
    <w:rsid w:val="00DF089C"/>
    <w:rsid w:val="00E343C3"/>
    <w:rsid w:val="00E5184E"/>
    <w:rsid w:val="00E633BD"/>
    <w:rsid w:val="00E94A06"/>
    <w:rsid w:val="00EA38C7"/>
    <w:rsid w:val="00ED09EB"/>
    <w:rsid w:val="00F22A59"/>
    <w:rsid w:val="00F70CC7"/>
    <w:rsid w:val="00F810EE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0F501"/>
  <w15:chartTrackingRefBased/>
  <w15:docId w15:val="{9480CD10-AAEE-4BAB-BFA7-C6C3D570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E8"/>
  </w:style>
  <w:style w:type="paragraph" w:styleId="Footer">
    <w:name w:val="footer"/>
    <w:basedOn w:val="Normal"/>
    <w:link w:val="FooterChar"/>
    <w:uiPriority w:val="99"/>
    <w:unhideWhenUsed/>
    <w:rsid w:val="0048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E8"/>
  </w:style>
  <w:style w:type="table" w:styleId="TableGrid">
    <w:name w:val="Table Grid"/>
    <w:basedOn w:val="TableNormal"/>
    <w:uiPriority w:val="39"/>
    <w:rsid w:val="0036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Leyte State University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Leyte State University</dc:title>
  <dc:subject/>
  <dc:creator>Delia</dc:creator>
  <cp:keywords/>
  <dc:description/>
  <cp:lastModifiedBy>Admin</cp:lastModifiedBy>
  <cp:revision>4</cp:revision>
  <cp:lastPrinted>2021-05-11T03:55:00Z</cp:lastPrinted>
  <dcterms:created xsi:type="dcterms:W3CDTF">2021-05-05T06:52:00Z</dcterms:created>
  <dcterms:modified xsi:type="dcterms:W3CDTF">2021-05-11T03:56:00Z</dcterms:modified>
</cp:coreProperties>
</file>